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514" w:rsidRPr="00C60514" w:rsidRDefault="00C60514" w:rsidP="00C60514">
      <w:pPr>
        <w:shd w:val="clear" w:color="auto" w:fill="FFFFFF"/>
        <w:spacing w:after="312" w:line="240" w:lineRule="auto"/>
        <w:jc w:val="both"/>
        <w:outlineLvl w:val="1"/>
        <w:rPr>
          <w:rFonts w:ascii="Arial" w:eastAsia="Times New Roman" w:hAnsi="Arial" w:cs="Arial"/>
          <w:b/>
          <w:bCs/>
          <w:caps/>
          <w:color w:val="333333"/>
          <w:sz w:val="27"/>
          <w:szCs w:val="27"/>
          <w:lang w:eastAsia="ru-RU"/>
        </w:rPr>
      </w:pPr>
      <w:r w:rsidRPr="00C60514">
        <w:rPr>
          <w:rFonts w:ascii="Arial" w:eastAsia="Times New Roman" w:hAnsi="Arial" w:cs="Arial"/>
          <w:b/>
          <w:bCs/>
          <w:caps/>
          <w:color w:val="333333"/>
          <w:sz w:val="27"/>
          <w:szCs w:val="27"/>
          <w:lang w:eastAsia="ru-RU"/>
        </w:rPr>
        <w:t xml:space="preserve">ВВЕДЕНИЕ ДИССЕРТАЦИИ (ЧАСТЬ </w:t>
      </w:r>
      <w:proofErr w:type="gramStart"/>
      <w:r w:rsidRPr="00C60514">
        <w:rPr>
          <w:rFonts w:ascii="Arial" w:eastAsia="Times New Roman" w:hAnsi="Arial" w:cs="Arial"/>
          <w:b/>
          <w:bCs/>
          <w:caps/>
          <w:color w:val="333333"/>
          <w:sz w:val="27"/>
          <w:szCs w:val="27"/>
          <w:lang w:eastAsia="ru-RU"/>
        </w:rPr>
        <w:t>АВТОРЕФЕРАТА)</w:t>
      </w:r>
      <w:r w:rsidRPr="00C60514">
        <w:rPr>
          <w:rFonts w:ascii="Arial" w:eastAsia="Times New Roman" w:hAnsi="Arial" w:cs="Arial"/>
          <w:b/>
          <w:bCs/>
          <w:color w:val="646B71"/>
          <w:sz w:val="18"/>
          <w:szCs w:val="18"/>
          <w:lang w:eastAsia="ru-RU"/>
        </w:rPr>
        <w:t>на</w:t>
      </w:r>
      <w:proofErr w:type="gramEnd"/>
      <w:r w:rsidRPr="00C60514">
        <w:rPr>
          <w:rFonts w:ascii="Arial" w:eastAsia="Times New Roman" w:hAnsi="Arial" w:cs="Arial"/>
          <w:b/>
          <w:bCs/>
          <w:color w:val="646B71"/>
          <w:sz w:val="18"/>
          <w:szCs w:val="18"/>
          <w:lang w:eastAsia="ru-RU"/>
        </w:rPr>
        <w:t xml:space="preserve"> тему «</w:t>
      </w:r>
      <w:proofErr w:type="spellStart"/>
      <w:r w:rsidRPr="00C60514">
        <w:rPr>
          <w:rFonts w:ascii="Arial" w:eastAsia="Times New Roman" w:hAnsi="Arial" w:cs="Arial"/>
          <w:b/>
          <w:bCs/>
          <w:color w:val="646B71"/>
          <w:sz w:val="18"/>
          <w:szCs w:val="18"/>
          <w:lang w:eastAsia="ru-RU"/>
        </w:rPr>
        <w:t>Лингвокультурологический</w:t>
      </w:r>
      <w:proofErr w:type="spellEnd"/>
      <w:r w:rsidRPr="00C60514">
        <w:rPr>
          <w:rFonts w:ascii="Arial" w:eastAsia="Times New Roman" w:hAnsi="Arial" w:cs="Arial"/>
          <w:b/>
          <w:bCs/>
          <w:color w:val="646B71"/>
          <w:sz w:val="18"/>
          <w:szCs w:val="18"/>
          <w:lang w:eastAsia="ru-RU"/>
        </w:rPr>
        <w:t xml:space="preserve"> аспект переводов произведений современных англоязычных писателей на русский язык (на </w:t>
      </w:r>
      <w:bookmarkStart w:id="0" w:name="_GoBack"/>
      <w:bookmarkEnd w:id="0"/>
      <w:r w:rsidRPr="00C60514">
        <w:rPr>
          <w:rFonts w:ascii="Arial" w:eastAsia="Times New Roman" w:hAnsi="Arial" w:cs="Arial"/>
          <w:b/>
          <w:bCs/>
          <w:color w:val="646B71"/>
          <w:sz w:val="18"/>
          <w:szCs w:val="18"/>
          <w:lang w:eastAsia="ru-RU"/>
        </w:rPr>
        <w:t xml:space="preserve">материале произведений И. </w:t>
      </w:r>
      <w:proofErr w:type="spellStart"/>
      <w:r w:rsidRPr="00C60514">
        <w:rPr>
          <w:rFonts w:ascii="Arial" w:eastAsia="Times New Roman" w:hAnsi="Arial" w:cs="Arial"/>
          <w:b/>
          <w:bCs/>
          <w:color w:val="646B71"/>
          <w:sz w:val="18"/>
          <w:szCs w:val="18"/>
          <w:lang w:eastAsia="ru-RU"/>
        </w:rPr>
        <w:t>Бэнкса</w:t>
      </w:r>
      <w:proofErr w:type="spellEnd"/>
      <w:r w:rsidRPr="00C60514">
        <w:rPr>
          <w:rFonts w:ascii="Arial" w:eastAsia="Times New Roman" w:hAnsi="Arial" w:cs="Arial"/>
          <w:b/>
          <w:bCs/>
          <w:color w:val="646B71"/>
          <w:sz w:val="18"/>
          <w:szCs w:val="18"/>
          <w:lang w:eastAsia="ru-RU"/>
        </w:rPr>
        <w:t xml:space="preserve">, Г. Джойса и Д. </w:t>
      </w:r>
      <w:proofErr w:type="spellStart"/>
      <w:r w:rsidRPr="00C60514">
        <w:rPr>
          <w:rFonts w:ascii="Arial" w:eastAsia="Times New Roman" w:hAnsi="Arial" w:cs="Arial"/>
          <w:b/>
          <w:bCs/>
          <w:color w:val="646B71"/>
          <w:sz w:val="18"/>
          <w:szCs w:val="18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b/>
          <w:bCs/>
          <w:color w:val="646B71"/>
          <w:sz w:val="18"/>
          <w:szCs w:val="18"/>
          <w:lang w:eastAsia="ru-RU"/>
        </w:rPr>
        <w:t>)»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ВВЕДЕНИЕ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Тема настоящего диссертационного исследования </w:t>
      </w:r>
      <w:proofErr w:type="gram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-«</w:t>
      </w:r>
      <w:proofErr w:type="spellStart"/>
      <w:proofErr w:type="gram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Лингвокультурологический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аспект переводов произведений современных англоязычных писателей на русский язык (на материале произведений И.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Бэнкса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Г. Джойса и Д.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)». В рамках исследования освещается, в соответствии с заявленной темой, творчество нескольких ярких представителей англоязычной литературы своего времени, таких как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Иэн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Бэнкс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Грэм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Джойс и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Дэниел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в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лингвокультурологическом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контексте, сопоставляя оригинальные тексты писателей и их «аналоги» - переводы на русский язык. Особое внимание уделяется шести романам, созданным в разные периоды времени, однако соотносимым между собой: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■ «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Осиная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фабрика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» («The Wasp Factory», 1984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.), «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Мост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» («The Bridge», 1986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.)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Бэнкса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;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■ «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Зубная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фея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» («The Tooth Fairy», 1996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.), «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Там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,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где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кончается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волшебство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» («The Limits of Enchantment», 2005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.)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.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Джойса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;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■ «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Цветы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для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Элджернона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» («Flowers for Algernon», 1966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>.), «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Пятая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Салли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» («The Fifth Sally», 1981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val="en-US" w:eastAsia="ru-RU"/>
        </w:rPr>
        <w:t xml:space="preserve">.)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Д.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Выбор данной темы для нас обоснован, прежде всего, повышенным интересом к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 теории перевода, к таким аспектам, как возникающие при переводе трудности, сложные случаи, вариативность и неоднозначность интерпретации, отражение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лингвокультурологических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особенностей и культурно-значимых компонентов оригинала в переводном тексте, перевод с одного языка на другой отклонений от языковой нормы, передача стилистических особенностей авторского текста при переводе с английского языка на русский и многим другим. Здесь мы не претендуем на исчерпывающий разбор выбранных романов, т. к. каждый из шести - полномасштабное, многогранное произведение, заслуживающее отдельного скрупулезного анализа и способное послужить материалом для детального изучения в будущих статьях и других научных работах. В пределах настоящей диссертации мы лишь стараемся дать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3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proofErr w:type="gram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общий</w:t>
      </w:r>
      <w:proofErr w:type="gram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обзор по интересующим нас критериям, сравнивая различные иллюстративные отрывки из самих оригинальных романов, а также из переводных текстов.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Актуальность темы данного исследования обусловлена рядом факторов, в частности, растущим интересом к культурам других народов в условиях стремительно происходящей глобализации, а также ключевой ролью переводческой деятельности в процессе межкультурной коммуникации. Богатую почву для исследования представляет собой и современная англоязычная литература, популярность в нашей стране таких авторов, как И.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Бэнкс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Г. Джойс, Д.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, и их наследия растет, тогда как само творчество изучено мало, а многие произведения попросту не переведены на русский язык.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Актуальность также раскрывается в вопросах, которые мы ставим в данной диссертации: насколько велико влияние носителя иного языка (в частности, русского) и культуры на тот текст, что создается им при переводе с языка исходного (английского)? Насколько точно при переводе на русский язык сохраняются тонкости и филигранные детали авторского текста, текста, написанного носителем английского языка и англоязычной культуры? Как интерпретируется текст и какие трансформации происходят при этом? Уместна ли в конечном итоге максимальная адаптация для восприятия русскоязычного читателя, и если да, то насколько, как происходит трансформация смыслов оригинального и переводного текстов? К каким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lastRenderedPageBreak/>
        <w:t>приемам прибегает специалист, переводя тексты с намеренными нарушениями языковой нормы?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Вопросы точности передачи смысла, интерпретации при переводе, влияния культуры во всех ее проявлениях на язык автора и на перевод оригинального текста остаются актуальными и неизбитыми по сей день. Внимательно изучая и сопоставляя тексты (исходные и переводные, исходные разных представителей одной эпохи, различные вариации переводов одного и того же произведения и т. д.), мы находим все новые детали, частицы паззла, которые складываются перед нами в новую теорию перевода, открывают не замеченные нами ранее проблемы или даже решения уже существующих. За последнее десятилетие было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4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proofErr w:type="gram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опубликовано</w:t>
      </w:r>
      <w:proofErr w:type="gram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весьма небольшое количество работ с данной проблематикой, и потому мы видим большой потенциал в разработке выбранной темы.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Лингвокультурологический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анализ перевода в наше время открывает широкие перспективы для изучения и поиска новых ответов на классические, казалось бы, вопросы.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Степень разработанности темы. В силу многогранности темы данного диссертационного исследования различные ее аспекты находятся на разных стадиях изучения. В целом работ по теме исследования не слишком много, основная часть сфокусирована исключительно на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или межкультурной коммуникации, но не на их взаимосвязи с переводом. Мы же в рамках работы отдаем предпочтение комплексному подходу.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Лингвокультурологические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аспекты перевода - благодатная почва для исследований, в последнее время только набирающая популярность у лингвистов,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переводоведов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культурологов и даже философов. Вопросы влияния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лингвокультурологических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факторов на деятельность переводчика и конечный результат его работы освещаются, к примеру, в книге Н. С. Автономовой «Познание и перевод. Опыты философии языка». Также можно отметить статью И. Э.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Алекберовой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«Культурологические аспекты теории перевода», «К вопросу о передаче культурной специфики текста в переводе» Н. В. Тимко, статью «Национальная культура и национальный колорит при переводе» Р. Х.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Шириновой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 некоторые другие. Перевод как разновидность межкультурной коммуникации рассматривается в одноименной статье Е. В.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Белик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а также в работе «Перевод -языковое посредничество, способ межкультурной и межъязыковой коммуникации» Н. Г. Валеевой и книге И. Ю.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Марковиной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, Ю. А. Сорокина «Национально-специфическое в межкультурной коммуникации» и прочих.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Русскоязычных исследований, посвященных интересующим нас авторам, ничтожно мало. Наследие И.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Бэнкса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изучают, в основном, литературоведы, интересующиеся шотландской литературой («Национальная специфика шотландского романа» Т. Н. Романовой и Н. А. Суворовой), в числе прочих писателей, либо, как в статье М. Н. Глушковой «Трансформация жанра готического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5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proofErr w:type="gram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романа</w:t>
      </w:r>
      <w:proofErr w:type="gram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в современной британской прозе», в рамках жанра. Отдельно стоит отметить статью Э. И.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Мячинской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«Диалектно-разговорные элементы английского литературного текста и их передача на русский» - она наиболее близка к нашей теме из всего того, что посвящено И.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Бэнксу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А. Ю. Колесникова можно упомянуть в числе тех немногих авторов, что занимаются изучением творчества Г. Джойса в России, однако его сфера исследовательской деятельности - исключительно литературоведение, но не перевод. Среди его работ можно перечислить следующие: «Восток и Запад в произведениях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Салмана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Рушди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Грэма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Джойса», «Ирония и контраст как инструмент деконструкции национального мифа (на материале романов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Грэма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Джойса)», «Поэтика романов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Грэма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Джойса и проблема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мифологизации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в английской литературе XX века» и </w:t>
      </w:r>
      <w:proofErr w:type="gram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т .</w:t>
      </w:r>
      <w:proofErr w:type="gram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lastRenderedPageBreak/>
        <w:t xml:space="preserve">Творчеству Д.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, как автора более широко известного в России, посвящено несколько большее число работ, в том числе по лингвистике: «Лексико-семантическое поле "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intelligence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" в романе Д.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"Цветы для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Элджернона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"» авторства Е. С. Яковлевой, «Средства выражения категории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deficiency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в романе Д.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"Таинственная история Билли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Миллигана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"» А. С. Пташкина и Д. А.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Аббасовой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«Перевод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семиотически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осложненного текста: «Цветы для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Элджернона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»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Дэниела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в романе и на экране» В. Е. Горшковой и В. В.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Лихановой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«Передача сильной позиции при переводе художественного произведения (на примере романа Д.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«Цветы для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Элджернона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»)» О. А. Парфеновой и К. А. Селиверстовой и другие.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Объектом исследования в данной работе являются оригинальные тексты англоязычных писателей И.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Бэнкса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Г. Джойса, Д.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 их переводы на русский язык, совокупно рассматриваемые в контексте взаимного влияния языка и культуры. Предметом настоящего исследования, в свою очередь, выступают представленные в рассматриваемых на русском языке произведениях переводческие тактики, используемые при передаче культурно-значимых компонентов текста, в частности, культурно-специфичных лексических единиц.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Цель работы заключается в выявлении и изучении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лингвокультурологического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аспекта переводов произведений интересующих нас современных англоязычных писателей на русский язык. Достижение обозначенной цели предусматривает решение следующих стоящих перед нами задач: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1) составить общую картину в отношении актуального понимания термина «культурно-значимые компоненты», выявить наиболее значимые и характерные культурно-специфические элементы в исходных текстах, пронаблюдать, как культурная обусловленность влияет на результат перевода;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2) проследить наличие либо отсутствие общих тенденций в переводе с английского языка на русский произведений современных писателей - носителей английского языка и культуры, соотнести выбранные романы и их переводы между собой;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3) проанализировать качество и стилистические характеристики опубликованных переводов произведений И.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Бэнкса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Г. Джойса и Д.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, сопоставляя их с оригинальными текстами;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4) изучить особенности интерпретации в данных переводах, влекущие за собой семантические трансформации, а также пути передачи стилистических особенностей и целесообразность нарушения языковой нормы при переводе текстов вышеупомянутых авторов;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5) рассмотреть ситуации, в которых переводчик пытается интерпретировать культурно-маркированное содержание оригинала через призму собственной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лингвокультуры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, с целью понять, искажается ли при этом исходное сообщение и нивелируется ли культурный колорит оригинального текста.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Таким образом, поставленная цель и сопутствующие ей задачи обусловливают структуру диссертационной работы, которая представлена введением, двумя развернутыми главами - по три и четыре параграфа соответственно - с выводами, заключением, а также списком использованных источников.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Научная новизна настоящей диссертационной работы заключается в том, что в ней анализируются практически обделенные вниманием русскоязычных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proofErr w:type="gram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ученых</w:t>
      </w:r>
      <w:proofErr w:type="gram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произведения авторов, которых можно называть своего рода приметой времени - как в плане тематики творчества, так и в плане использования художественных приемов и средств. Мы рассматриваем романы «Осиная фабрика», «Мост», «Зубная фея», «Там, где кончается волшебство», «Цветы для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Элджернона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» и «Пятая Салли» в сопоставительном аспекте, пристальное внимание уделяется переводческим тактикам и приемам, которые достаточно редко удостаиваются должного внимания исследователей, «острым углам» деятельности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lastRenderedPageBreak/>
        <w:t>переводчика в условиях столкновения культур, а также особенностям перевода, обусловленным рядом факторов, в том числе обусловленных разницей культурного окружения.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Практическая и теоретическая значимость диссертации состоит в том, что теоретические наработки и фактический материал, представленные в работе, могут быть применены в процессе составления новых учебных пособий по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кросс-культурной лингвистике,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переводоведению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 даже литературоведению, пособий для профессиональных переводчиков, а также в качестве материала для лекционных и практических занятий в рамках курсов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переводоведения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на филологических факультетах высших учебных заведений. Кроме того, ряд положений и выводов, представленных в данной работе, может быть взят за основу при дальнейших монографических исследованиях в области теории перевода и не только.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Теоретической и методологической базой настоящего исследования выступают научные труды теоретиков языка и лингвистов Ф. де Соссюра, Э. Сепира, А.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Вежбицкой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Ф. К. Бока, В. Г. Гака,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лингвокультурологов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В. В. Воробьева, В. А. Масловой, В. Н.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Телии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С. Г.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Воркачева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Е. И. Зиновьевой, Е. Е.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Юркова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Ф.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Шарифиана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переводоведов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К. Райс, У. Эко, Р. Якобсона, В. Н. Комиссарова, Е. В.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Бреус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, Ю. С. Сорокина, Н. С. Автономовой и других российских и зарубежных ученых.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Предполагается, что выводы, полученные в результате исследования, будут обусловлены: опорой на определившие характер объекта исследования, предмет анализа и методологию, ключевые положения теории перевода, сравнительно-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8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proofErr w:type="gram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исторического</w:t>
      </w:r>
      <w:proofErr w:type="gram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языкознания,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и культурологии; привлечением исследований работающих в указанных областях знания отечественных и зарубежных ученых; интегративной ориентированностью изложения материала и глубоким междисциплинарным синтезом; использованием комплексных методов и приемов анализа.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Междисциплинарным характером данной научной работы обусловлено использование таких методов исследования, как сопоставительный, кросс-культурный и семиотический, кроме того, были проведены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переводоведческий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(с элементами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лингвокультурологического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) анализ текстов, а также анализ культурно-значимых языковых единиц.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Эмпирической базой работы стала подборка произведений нескольких современных авторов, писавших на английском языке, - шотландца И.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Бэнкса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(«Мост», «Осиная фабрика»), британца Г. Джойса («Зубная фея», «Там, где кончается волшебство») и американца Д.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Киза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(«Пятая Салли», «Цветы для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Элджернона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»). Все указанные произведения были рассмотрены на языке оригинала и в переводе на русский язык.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Положения, выносимые на защиту: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1) адекватный перевод культурно-значимых компонентов текста играет одну из важнейших ролей в процессе межкультурной коммуникации;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2) в условиях глобализации корректная интерпретация текста на исходном языке требует от переводчика и читателя все большего объема фоновых знаний;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3) переводчики современной англоязычной литературы используют в своей деятельности практически идентичные приемы и инструменты;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4) вольный перевод авторского текста, если он обусловлен широтой выразительных средств языка перевода, не является проявлением некомпетентности переводчика;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lastRenderedPageBreak/>
        <w:t>5) арсенал выразительных средств языка в переводах произведений постмодернистской англоязычной литературы на русский зачастую шире, чем применяемый авторами оригиналов.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Апробация результатов работы. Основные идеи диссертации, ее концептуальные положения и результаты исследований докладывались и обсуждались на научно-практических конференциях, таких как «Актуальные проблемы русской и сопоставительной филологии: теория и практика» (г. Уфа), «Межкультурная ^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интракультурная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коммуникация: теория и практика обучения и перевода» (г. Уфа), «Мировая литература глазами современной молодежи. Цифровая эпоха» (г. Магнитогорск), «Письменные памятники Востока: проблемы перевода и интерпретации» (г. Москва), региональных научных семинарах, заседаниях кафедры русской и сопоставительной филологии факультета башкирской филологии, востоковедения и журналистики ФГБОУ ВО «Башкирский государственный университет», а также были опубликованы в формате статей в различных научных изданиях, к примеру, в журналах «Теория и практика современной науки», «Вестник Башкирского университета», «Филология и человек», «Филологические науки. Вопросы теории и практики» и других.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ГЛАВА 1. ЛИНГВОКУЛЬТУРОЛОГИЧЕСКИЙ АСПЕКТ ПЕРЕВОДА: ТЕОРЕТИЧЕСКИЕ И МЕТОДОЛОГИЧЕСКИЕ ПОДХОДЫ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1.1. Межкультурное посредничество и перевод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Работая с переводными текстами, рассуждая о переводе вообще и, тем более, о переводе в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лингвокультурологическом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контексте, нельзя не акцентировать внимание на таком базовом понятии, как культура. Сам термин «культура» лежит в основе многих научных теорий и имеет великое множество трактовок и значений в различных областях человеческой деятельности. Культура, соответственно, изучается рядом гуманитарных наук - культурологией, философией, историей, искусствознанием, лингвистикой, политологией, этнологией, психологией, экономикой, педагогикой и другими. Традиционно культуру (от латинского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cultura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- возделывание, воспитание, почитание) в широком смысле </w:t>
      </w:r>
      <w:proofErr w:type="gram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определяют</w:t>
      </w:r>
      <w:proofErr w:type="gram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как «универсум искусственных объектов (идеальных и материальных предметов; объективированных действий и отношений), созданный человечеством в процессе освоения природы и обладающий структурными, функциональными, общими и специальными динамическими закономерностями» [СФТ, 2012, 271].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В работах теоретиков понятие «культура» нередко выступает как противоположность «природе», понимаемой в качестве бессознательной активности и стихийной самоорганизации материи и одновременно неуправляемой воли самого человека. Зачастую «культура» противопоставляется цивилизации как «живой организм» «механизму», хотя иногда синонимична ей. Специфика такого понимания культуры заключается в том, что она трактуется как подчинение и упорядочивание мира бесчеловечной природы и мира спонтанной человеческой активности. В результате возникает третий мир, мир вписанных в природу человеческих импульсов и «очеловеченной» природы. Если граница «культуры» и «природы» вполне очевидна (природа, в которой нет человека), то различить грань, отделяющую человеческую активность (духовность, творчество, нравственность) от ее отчуждаемых и воспроизводимых форм, значительно труднее. Однако в этом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11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proofErr w:type="gram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есть</w:t>
      </w:r>
      <w:proofErr w:type="gram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необходимость - для того, чтобы различить детерминацию культуры и самоопределение так называемой свободной субъективности. Попробуем более глубоко и детально рассмотреть этот вопрос.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Считается, что к настоящему моменту имеется уже более пятисот дефиниций культуры [Кузнецова, 2013, 161]. Многообразие и разноречивость трактовок связаны с тем, что понятие «культура» изучается в рамках разных научных дисциплин: этнографии, социологии, психологии, педагогики, искусствоведения, и не имеет прямого материального выражения. Для современной постмодернистской философии культура - не столько реально существующий внешний объект наблюдения, сколько продукт многовековой деятельности самих философов,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lastRenderedPageBreak/>
        <w:t>мыслительный конструкт, раз за разом создаваемый самим исследователем [Уайт, 2009, 110; Бурмистров, 2005, 47].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Осмысливая феномен культуры, философия на протяжении многих веков стремится разграничить мир природы, существующей независимо от человека, и все то, что создано людьми в ходе их собственного физического и духовного бытия. Процесс и результаты человеческой деятельности получали различные наименования в зависимости от конкретной эпохи и позиции того или иного мыслителя. Хотя термин «культура» был применен еще Марком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Порцием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Катоном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Старшим [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Катон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1950] как обозначение сельского хозяйства в разных его проявлениях и стал метафорой, обозначающей процесс воспитания человека, достаточно рано, в работе Цицерона [Цицерон, 1975], его философская концептуализация началась во второй половине ХУШ века. Отсчет этого процесса принято вести, начиная с работ И. К. Аделунга и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 Г. Гердера. Культура ими понималась достаточно широко, термин отражал представление об уровне развития общества в целом с его социальной, экономической и политической жизнью и о генезисе отдельной человеческой личности, причем постулировалось различие между народами «культурными» и «некультурными»: носителями культуры объявлялись только общности, находящиеся на относительно высоких стадиях социально-экономического развития [Гердер, 1977, 223-224].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В течение XIX и первой половины XX веков происходило постепенное расширение и диверсификация сферы употребления термина «культура», сопряженное с попытками конкретизировать его содержание. Тогда же разделились аксиологические и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неаксиологические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трактовки этого понятия, позднее возникли конструктивистское и семиотическое представление о ней. Все эти процессы привели к оформлению культурологии как специальной дисциплины, стремящейся к изучению всех форм культуры и ее проявлений: как имеющих ценностный характер, так и не имеющих его, выраженных материально и представленных только мыслительными конструктами. При всем многообразии культурологического знания вопрос о том, что такое культура и существует ли она вообще, как и границы культурологии как дисциплины, остается актуальным и проблематичным [СФТ, 2012, 271].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В работах наших соотечественников принято рассматривать несколько наиболее популярных подходов к определению культуры: семиотические, предметные,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деятельностные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, процессуальные, а также ряд определений, отражающих функции культуры. Предметное определение описывает культуру как «совокупность материальных и духовных ценностей, творений человека» [СФТ,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2012, 271]. В данном случае культура воспринимается как объективное выражение целенаправленного человеческого труда. При предметном подходе игнорируется тот факт, что за предметами и артефактами, материальными или идеальными, находится человек как носитель и одновременно продукт культуры [Кузнецова,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2013, 162]. Процессуальный подход культуре трактует ее как процесс производства, освоения и распределения создаваемых человеком ценностей. Согласно Э. А. Баннеру и Н. С. Злобину, «культура - это живой процесс деятельности человека» [цит. по Кузнецова, 2013, 164]. При важном достоинстве, заключающемся в представлении о культуре как о динамичной системе, неразрывно связанной с историей человечества и развитием отдельных социумов, данный подход сводит изучение культуры к рассмотрению аксиологических вопросов, что неизбежно сужает сферу исследования и ограничивает возможности осмысления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культуроформирующей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деятельности человека.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13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Ряд советских и российских авторов (Э. В. Соколов, В. М.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Межуев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В. С. Семенов, Н. С. Злобин, А. И. Арнольдов), находящихся под заметным влиянием марксистской философии, считает исчерпывающим подходом к исследованию культуры ее рассмотрение в непосредственной связи с деятельностью всего человечества как коллективного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актора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. Согласно В. С. Семенову, взаимное влияние и взаимное развитие человека, культуры, цивилизации и общества (автор </w:t>
      </w: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lastRenderedPageBreak/>
        <w:t xml:space="preserve">строго разграничивает эти понятия) проявляются «в трех основных формах: 1) в культурной, культурно-созидающей,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культуротворящей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деятельности; 2) в освоении культурной реальности и овладении накопленным человечеством культурным богатством; 3) в личностном проявлении культуры, т. е. в реализации человеком в деятельности освоенных им культурных достижений, знаний, навыков, умений. С точки зрения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деятельностного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подхода, личность является одновременно и субъектом, и объектом культуры. Она ее создает и ею же формируется» [Семенов, 1982, 65].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Структурно-функциональный или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неаксиологический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подход к культуре схож с предыдущим, однако под деятельностью понимается информационно направляемая активность социума, а культура выступает технологией этой активности. Один из основоположников такого взгляда на культуру Э. С. Маркарян отмечает: «Понятие «культура» призвано отобразить общественную жизнь людей с точки зрения присущего или специфического способа деятельности, охватывающего собой ту особую систему средств и механизмов, благодаря которой человеческие индивиды в процессе кооперированного существования решают встающие перед ними многообразные проблемы» [Маркарян, 1972, 150]. В трудах исследователей, принадлежащих к данной школе, культура рассматривается в качестве технологии деятельности социальных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акторов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, мерила качества социального развития, а ценностный ее аспект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деконструируется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[Кузнецова, 2013, 163].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Системный подход к исследованию культуры восходит к одному из основоположников русской и американской социологических школ, автору интеграционной теории культуры П. Сорокину (1889-1958). В его понимании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14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proofErr w:type="gram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культура</w:t>
      </w:r>
      <w:proofErr w:type="gram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есть взаимодействие трех составляющих социальной реальности -знания, ценностей, норм [Сорокин, 1992, 89]. Личность, общество и культура понимаются им как «неразрывное триединство», формирующее социокультурное взаимодействие и находящееся во взаимной зависимости, при которой ни один компонент не существует сам по себе. Сама культура понимается как «тотальность значений, ценностей и норм, которыми обладают взаимодействующие люди, а также совокупность носителей, объективирующих, социализирующих и передающих эти значения» [Сорокин, 2012, 18].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Динамику исторического развития культуры в целом и отдельных культур в частности задает взаимодействие трех названных выше компонентов: их преобладание формирует разные типы культур, движущихся по маятникообразной траектории от «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идеационной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» фазы, при которой в центре внимания общества находятся внерациональные явления, воспринимаемые как религиозная истина, к «чувственной», построенной на эмпирическом познании. Выходом из этой траектории философу представляется появление «интегральной» культурной суперсистемы, на основе рационального мышления синтезирующей оба названных типа [Сорокин, 2012, 197].</w:t>
      </w:r>
    </w:p>
    <w:p w:rsidR="00C60514" w:rsidRPr="00C60514" w:rsidRDefault="00C60514" w:rsidP="00C60514">
      <w:pPr>
        <w:spacing w:after="312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Наиболее актуальные для настоящего исследования семиотические трактовки культуры представляют ее не только в качестве системы знаков, но и как процесс означивания, придания смысла: «Культура есть устройство, вырабатывающее информацию... культура, опираясь на ресурсы окружающего мира, превращает не-информацию в информацию. Она есть анти-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энтропийный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механизм человечества» [Лотман, 1992, 9], «Культура (которая начинается с самых элементарных процессов восприятия) в том и состоит, чтобы наделять значениями природный мир, состоящий из «присутствий», т. е. превращать присутствия в значения» [Эко, 2006, 364], а также коммуникации: «Культура может рассматриваться и как сумма сообщений, которыми обмениваются различные адресанты (каждый из них для адресата — «другой», «он»), и как одно сообщение, отправляемое коллективным «я» человечества самому себе. С этой точки зрения, культура человечества — колоссальный пример </w:t>
      </w:r>
      <w:proofErr w:type="spellStart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автокоммуникации</w:t>
      </w:r>
      <w:proofErr w:type="spellEnd"/>
      <w:r w:rsidRPr="00C6051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» [Лотман,</w:t>
      </w:r>
    </w:p>
    <w:p w:rsidR="000C57E0" w:rsidRDefault="000C57E0"/>
    <w:sectPr w:rsidR="000C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55"/>
    <w:rsid w:val="000C57E0"/>
    <w:rsid w:val="00156F55"/>
    <w:rsid w:val="00C6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1C3FF-826B-429C-9D77-64AA5BBB1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05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05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0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3751</Words>
  <Characters>21386</Characters>
  <Application>Microsoft Office Word</Application>
  <DocSecurity>0</DocSecurity>
  <Lines>178</Lines>
  <Paragraphs>50</Paragraphs>
  <ScaleCrop>false</ScaleCrop>
  <Company/>
  <LinksUpToDate>false</LinksUpToDate>
  <CharactersWithSpaces>25087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2022-09-02T17:27:00Z</dcterms:created>
  <dcterms:modified xsi:type="dcterms:W3CDTF">2022-09-02T17:27:00Z</dcterms:modified>
</cp:coreProperties>
</file>